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8E" w:rsidRPr="00B34FB7" w:rsidRDefault="00792358" w:rsidP="005B398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34FB7">
        <w:rPr>
          <w:rFonts w:ascii="Arial" w:hAnsi="Arial" w:cs="Arial"/>
          <w:b/>
          <w:sz w:val="36"/>
          <w:szCs w:val="36"/>
        </w:rPr>
        <w:t xml:space="preserve">Samordning av hjelpetilbud </w:t>
      </w:r>
      <w:r w:rsidR="005B398E" w:rsidRPr="00B34FB7">
        <w:rPr>
          <w:rFonts w:ascii="Arial" w:hAnsi="Arial" w:cs="Arial"/>
          <w:b/>
          <w:sz w:val="36"/>
          <w:szCs w:val="36"/>
        </w:rPr>
        <w:t xml:space="preserve">for barn og </w:t>
      </w:r>
      <w:proofErr w:type="gramStart"/>
      <w:r w:rsidR="005B398E" w:rsidRPr="00B34FB7">
        <w:rPr>
          <w:rFonts w:ascii="Arial" w:hAnsi="Arial" w:cs="Arial"/>
          <w:b/>
          <w:sz w:val="36"/>
          <w:szCs w:val="36"/>
        </w:rPr>
        <w:t>unge                                  Ansvar</w:t>
      </w:r>
      <w:proofErr w:type="gramEnd"/>
      <w:r w:rsidR="005B398E" w:rsidRPr="00B34FB7">
        <w:rPr>
          <w:rFonts w:ascii="Arial" w:hAnsi="Arial" w:cs="Arial"/>
          <w:b/>
          <w:sz w:val="36"/>
          <w:szCs w:val="36"/>
        </w:rPr>
        <w:t xml:space="preserve"> og oppgaver.</w:t>
      </w: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2157"/>
        <w:gridCol w:w="6914"/>
      </w:tblGrid>
      <w:tr w:rsidR="005B398E" w:rsidTr="005F7780">
        <w:tc>
          <w:tcPr>
            <w:tcW w:w="2041" w:type="dxa"/>
            <w:shd w:val="clear" w:color="auto" w:fill="D9D9D9" w:themeFill="background1" w:themeFillShade="D9"/>
          </w:tcPr>
          <w:p w:rsidR="005B398E" w:rsidRPr="00B34FB7" w:rsidRDefault="005B398E" w:rsidP="005F778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34FB7">
              <w:rPr>
                <w:rFonts w:ascii="Arial" w:hAnsi="Arial" w:cs="Arial"/>
                <w:b/>
                <w:sz w:val="36"/>
                <w:szCs w:val="36"/>
              </w:rPr>
              <w:t>Delprosess</w:t>
            </w:r>
          </w:p>
        </w:tc>
        <w:tc>
          <w:tcPr>
            <w:tcW w:w="7030" w:type="dxa"/>
            <w:shd w:val="clear" w:color="auto" w:fill="D9D9D9" w:themeFill="background1" w:themeFillShade="D9"/>
          </w:tcPr>
          <w:p w:rsidR="005B398E" w:rsidRPr="00B34FB7" w:rsidRDefault="005B398E" w:rsidP="005F7780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B34FB7">
              <w:rPr>
                <w:rFonts w:ascii="Arial" w:hAnsi="Arial" w:cs="Arial"/>
                <w:b/>
                <w:color w:val="C00000"/>
                <w:sz w:val="36"/>
                <w:szCs w:val="36"/>
              </w:rPr>
              <w:t>UTREDNING OG DIAGNOSTIKK</w:t>
            </w:r>
          </w:p>
        </w:tc>
      </w:tr>
    </w:tbl>
    <w:p w:rsidR="005B398E" w:rsidRDefault="005B398E" w:rsidP="005B398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7"/>
        <w:gridCol w:w="7030"/>
      </w:tblGrid>
      <w:tr w:rsidR="005B398E" w:rsidRPr="00B34FB7" w:rsidTr="005F7780">
        <w:tc>
          <w:tcPr>
            <w:tcW w:w="2043" w:type="dxa"/>
            <w:shd w:val="clear" w:color="auto" w:fill="D9D9D9" w:themeFill="background1" w:themeFillShade="D9"/>
          </w:tcPr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FB7">
              <w:rPr>
                <w:rFonts w:ascii="Arial" w:hAnsi="Arial" w:cs="Arial"/>
                <w:b/>
                <w:sz w:val="24"/>
                <w:szCs w:val="24"/>
              </w:rPr>
              <w:t>Generelt</w:t>
            </w:r>
          </w:p>
        </w:tc>
        <w:tc>
          <w:tcPr>
            <w:tcW w:w="7030" w:type="dxa"/>
          </w:tcPr>
          <w:p w:rsidR="00792358" w:rsidRDefault="005B398E" w:rsidP="00AE62C0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>Ved oppstart av sak i spesialisthelsetjenesten er det viktig å avklare hvilke andre instanser barnet og familien har kontakt med.</w:t>
            </w:r>
            <w:r w:rsidR="0072179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pesialisthelsetjenesten og kommunale instanser </w:t>
            </w:r>
            <w:r w:rsidR="00721790">
              <w:rPr>
                <w:rFonts w:ascii="Arial" w:hAnsi="Arial" w:cs="Arial"/>
                <w:sz w:val="24"/>
                <w:szCs w:val="24"/>
              </w:rPr>
              <w:t xml:space="preserve">bør </w:t>
            </w:r>
            <w:r w:rsidRPr="00B34FB7">
              <w:rPr>
                <w:rFonts w:ascii="Arial" w:hAnsi="Arial" w:cs="Arial"/>
                <w:sz w:val="24"/>
                <w:szCs w:val="24"/>
              </w:rPr>
              <w:t>samarbeide i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 xml:space="preserve"> løpet av </w:t>
            </w:r>
            <w:r w:rsidRPr="00B34FB7">
              <w:rPr>
                <w:rFonts w:ascii="Arial" w:hAnsi="Arial" w:cs="Arial"/>
                <w:sz w:val="24"/>
                <w:szCs w:val="24"/>
              </w:rPr>
              <w:t>utredningsperioden. Fordeling av ansvar og op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 xml:space="preserve">pgaver </w:t>
            </w:r>
            <w:r w:rsidR="00AE62C0" w:rsidRPr="00B34FB7">
              <w:rPr>
                <w:rFonts w:ascii="Arial" w:hAnsi="Arial" w:cs="Arial"/>
                <w:sz w:val="24"/>
                <w:szCs w:val="24"/>
              </w:rPr>
              <w:t xml:space="preserve">i de konkrete saker 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 xml:space="preserve">må avklares ved oppstart eller i forbindelse med </w:t>
            </w:r>
            <w:r w:rsidR="0015232A">
              <w:rPr>
                <w:rFonts w:ascii="Arial" w:hAnsi="Arial" w:cs="Arial"/>
                <w:sz w:val="24"/>
                <w:szCs w:val="24"/>
              </w:rPr>
              <w:t xml:space="preserve">utforming av 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>behandlingsplan.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Utredningsarbeid i samarbeid med andre instanser forutsetter informert samtykke fra foresatte.</w:t>
            </w:r>
            <w:r w:rsidR="00F07A88">
              <w:rPr>
                <w:rFonts w:ascii="Arial" w:hAnsi="Arial" w:cs="Arial"/>
                <w:sz w:val="24"/>
                <w:szCs w:val="24"/>
              </w:rPr>
              <w:t xml:space="preserve"> Evt. uklarheter i ansvarsforhold mellom</w:t>
            </w:r>
            <w:r w:rsidR="00AE62C0" w:rsidRPr="00B34FB7">
              <w:rPr>
                <w:rFonts w:ascii="Arial" w:hAnsi="Arial" w:cs="Arial"/>
                <w:sz w:val="24"/>
                <w:szCs w:val="24"/>
              </w:rPr>
              <w:t xml:space="preserve"> de ulike insta</w:t>
            </w:r>
            <w:r w:rsidR="00F07A88">
              <w:rPr>
                <w:rFonts w:ascii="Arial" w:hAnsi="Arial" w:cs="Arial"/>
                <w:sz w:val="24"/>
                <w:szCs w:val="24"/>
              </w:rPr>
              <w:t>nsene</w:t>
            </w:r>
            <w:r w:rsidR="0015232A">
              <w:rPr>
                <w:rFonts w:ascii="Arial" w:hAnsi="Arial" w:cs="Arial"/>
                <w:sz w:val="24"/>
                <w:szCs w:val="24"/>
              </w:rPr>
              <w:t xml:space="preserve"> avklares på fagperson-</w:t>
            </w:r>
            <w:r w:rsidR="00AE62C0" w:rsidRPr="00B34FB7">
              <w:rPr>
                <w:rFonts w:ascii="Arial" w:hAnsi="Arial" w:cs="Arial"/>
                <w:sz w:val="24"/>
                <w:szCs w:val="24"/>
              </w:rPr>
              <w:t xml:space="preserve"> eller ledernivå.</w:t>
            </w:r>
          </w:p>
          <w:p w:rsidR="005A5882" w:rsidRPr="00B34FB7" w:rsidRDefault="005A5882" w:rsidP="00AE62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98E" w:rsidRPr="00B34FB7" w:rsidTr="005F7780">
        <w:tc>
          <w:tcPr>
            <w:tcW w:w="2043" w:type="dxa"/>
            <w:shd w:val="clear" w:color="auto" w:fill="D9D9D9" w:themeFill="background1" w:themeFillShade="D9"/>
          </w:tcPr>
          <w:p w:rsidR="005B398E" w:rsidRPr="00B34FB7" w:rsidRDefault="00B84B9A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FB7">
              <w:rPr>
                <w:rFonts w:ascii="Arial" w:hAnsi="Arial" w:cs="Arial"/>
                <w:b/>
                <w:sz w:val="24"/>
                <w:szCs w:val="24"/>
              </w:rPr>
              <w:t>Familien</w:t>
            </w:r>
          </w:p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792358" w:rsidRDefault="00AE62C0" w:rsidP="00AE62C0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>D</w:t>
            </w:r>
            <w:r w:rsidR="005B398E" w:rsidRPr="00B34FB7">
              <w:rPr>
                <w:rFonts w:ascii="Arial" w:hAnsi="Arial" w:cs="Arial"/>
                <w:sz w:val="24"/>
                <w:szCs w:val="24"/>
              </w:rPr>
              <w:t>eltar i gjennomføring av utredning sammen med barnet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ved å gi informasjon om barnets og familiens fungering gjennom samtale</w:t>
            </w:r>
            <w:r w:rsidR="00F07A88">
              <w:rPr>
                <w:rFonts w:ascii="Arial" w:hAnsi="Arial" w:cs="Arial"/>
                <w:sz w:val="24"/>
                <w:szCs w:val="24"/>
              </w:rPr>
              <w:t>, testing,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utfylling av spørreskjemaer etc.</w:t>
            </w:r>
            <w:r w:rsidR="00B7229A" w:rsidRPr="00B34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98E" w:rsidRPr="00B34FB7">
              <w:rPr>
                <w:rFonts w:ascii="Arial" w:hAnsi="Arial" w:cs="Arial"/>
                <w:sz w:val="24"/>
                <w:szCs w:val="24"/>
              </w:rPr>
              <w:t>Samarbeider om og godkjenner utrednings- og behandlingsplan.</w:t>
            </w:r>
          </w:p>
          <w:p w:rsidR="005A5882" w:rsidRPr="00B34FB7" w:rsidRDefault="005A5882" w:rsidP="00AE6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98E" w:rsidRPr="00B34FB7" w:rsidTr="005F7780">
        <w:tc>
          <w:tcPr>
            <w:tcW w:w="2043" w:type="dxa"/>
            <w:shd w:val="clear" w:color="auto" w:fill="D9D9D9" w:themeFill="background1" w:themeFillShade="D9"/>
          </w:tcPr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FB7">
              <w:rPr>
                <w:rFonts w:ascii="Arial" w:hAnsi="Arial" w:cs="Arial"/>
                <w:b/>
                <w:sz w:val="24"/>
                <w:szCs w:val="24"/>
              </w:rPr>
              <w:t>Barnehage/skole</w:t>
            </w:r>
          </w:p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792358" w:rsidRDefault="005B398E" w:rsidP="00AE62C0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>Deltar i utredningsarbeidet gjennom å gi informasjon om barnets fungering gjennom samtale og utfylling av spørreskjemaer, og ved å legge forholdene til ret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>te for at BUP/ HABU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kan observere barnet i sitt naturlige miljø.</w:t>
            </w:r>
          </w:p>
          <w:p w:rsidR="005A5882" w:rsidRPr="00B34FB7" w:rsidRDefault="005A5882" w:rsidP="00AE6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98E" w:rsidRPr="00B34FB7" w:rsidTr="005F7780">
        <w:tc>
          <w:tcPr>
            <w:tcW w:w="2043" w:type="dxa"/>
            <w:shd w:val="clear" w:color="auto" w:fill="D9D9D9" w:themeFill="background1" w:themeFillShade="D9"/>
          </w:tcPr>
          <w:p w:rsidR="005B398E" w:rsidRPr="00B34FB7" w:rsidRDefault="00792358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FB7">
              <w:rPr>
                <w:rFonts w:ascii="Arial" w:hAnsi="Arial" w:cs="Arial"/>
                <w:b/>
                <w:sz w:val="24"/>
                <w:szCs w:val="24"/>
              </w:rPr>
              <w:t>Helsestasjon</w:t>
            </w:r>
          </w:p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AE62C0" w:rsidRDefault="005B398E" w:rsidP="00AE62C0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>Gir tilleggsinformasjon etter fores</w:t>
            </w:r>
            <w:r w:rsidR="00A856D5">
              <w:rPr>
                <w:rFonts w:ascii="Arial" w:hAnsi="Arial" w:cs="Arial"/>
                <w:sz w:val="24"/>
                <w:szCs w:val="24"/>
              </w:rPr>
              <w:t>pørsel. Deltar på felles møter/ vurderinger</w:t>
            </w:r>
          </w:p>
          <w:p w:rsidR="00A856D5" w:rsidRPr="00B34FB7" w:rsidRDefault="00A856D5" w:rsidP="00AE6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98E" w:rsidRPr="00B34FB7" w:rsidTr="005A5882">
        <w:trPr>
          <w:trHeight w:val="775"/>
        </w:trPr>
        <w:tc>
          <w:tcPr>
            <w:tcW w:w="2043" w:type="dxa"/>
            <w:shd w:val="clear" w:color="auto" w:fill="D9D9D9" w:themeFill="background1" w:themeFillShade="D9"/>
          </w:tcPr>
          <w:p w:rsidR="005B398E" w:rsidRPr="00B34FB7" w:rsidRDefault="00792358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FB7">
              <w:rPr>
                <w:rFonts w:ascii="Arial" w:hAnsi="Arial" w:cs="Arial"/>
                <w:b/>
                <w:sz w:val="24"/>
                <w:szCs w:val="24"/>
              </w:rPr>
              <w:t>PPT</w:t>
            </w:r>
          </w:p>
        </w:tc>
        <w:tc>
          <w:tcPr>
            <w:tcW w:w="7030" w:type="dxa"/>
          </w:tcPr>
          <w:p w:rsidR="00AE62C0" w:rsidRDefault="005B398E" w:rsidP="007F777A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>Gir tilleggsinformasjon etter fores</w:t>
            </w:r>
            <w:r w:rsidR="00A856D5">
              <w:rPr>
                <w:rFonts w:ascii="Arial" w:hAnsi="Arial" w:cs="Arial"/>
                <w:sz w:val="24"/>
                <w:szCs w:val="24"/>
              </w:rPr>
              <w:t>pørsel. Deltar på felles møter/ vurderinger</w:t>
            </w:r>
          </w:p>
          <w:p w:rsidR="005A5882" w:rsidRPr="00B34FB7" w:rsidRDefault="005A5882" w:rsidP="007F7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882" w:rsidRPr="00B34FB7" w:rsidTr="005F7780">
        <w:tc>
          <w:tcPr>
            <w:tcW w:w="2043" w:type="dxa"/>
            <w:shd w:val="clear" w:color="auto" w:fill="D9D9D9" w:themeFill="background1" w:themeFillShade="D9"/>
          </w:tcPr>
          <w:p w:rsidR="005A5882" w:rsidRPr="00B34FB7" w:rsidRDefault="005A5882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Fysioterapi- og ergoterapi- tjeneste</w:t>
            </w:r>
          </w:p>
        </w:tc>
        <w:tc>
          <w:tcPr>
            <w:tcW w:w="7030" w:type="dxa"/>
          </w:tcPr>
          <w:p w:rsidR="005A5882" w:rsidRPr="00B34FB7" w:rsidRDefault="005A5882" w:rsidP="007F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 tilleggsinformasjon etter</w:t>
            </w:r>
            <w:r w:rsidR="0002470F">
              <w:rPr>
                <w:rFonts w:ascii="Arial" w:hAnsi="Arial" w:cs="Arial"/>
                <w:sz w:val="24"/>
                <w:szCs w:val="24"/>
              </w:rPr>
              <w:t xml:space="preserve"> forespørsel. Deltar </w:t>
            </w:r>
            <w:r w:rsidR="00A856D5">
              <w:rPr>
                <w:rFonts w:ascii="Arial" w:hAnsi="Arial" w:cs="Arial"/>
                <w:sz w:val="24"/>
                <w:szCs w:val="24"/>
              </w:rPr>
              <w:t xml:space="preserve"> på felles møter/ vurderinger</w:t>
            </w:r>
          </w:p>
        </w:tc>
      </w:tr>
      <w:tr w:rsidR="005B398E" w:rsidRPr="00B34FB7" w:rsidTr="005F7780">
        <w:tc>
          <w:tcPr>
            <w:tcW w:w="2043" w:type="dxa"/>
            <w:shd w:val="clear" w:color="auto" w:fill="D9D9D9" w:themeFill="background1" w:themeFillShade="D9"/>
          </w:tcPr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FB7">
              <w:rPr>
                <w:rFonts w:ascii="Arial" w:hAnsi="Arial" w:cs="Arial"/>
                <w:b/>
                <w:sz w:val="24"/>
                <w:szCs w:val="24"/>
              </w:rPr>
              <w:t>Fastlege</w:t>
            </w:r>
          </w:p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5B398E" w:rsidRPr="00B34FB7" w:rsidRDefault="005B398E" w:rsidP="005F7780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>Gir tilleggsinformasjon etter foresp</w:t>
            </w:r>
            <w:r w:rsidR="00A856D5">
              <w:rPr>
                <w:rFonts w:ascii="Arial" w:hAnsi="Arial" w:cs="Arial"/>
                <w:sz w:val="24"/>
                <w:szCs w:val="24"/>
              </w:rPr>
              <w:t>ørsel. Deltar på felles møter/ vurderinger.</w:t>
            </w:r>
          </w:p>
          <w:p w:rsidR="00AE62C0" w:rsidRDefault="005B398E" w:rsidP="00AE62C0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>Kan ved behov forespørres om å utføre eller rekvirere somatiske/nevrologiske tilleggsundersøkelser</w:t>
            </w:r>
          </w:p>
          <w:p w:rsidR="005A5882" w:rsidRPr="00B34FB7" w:rsidRDefault="005A5882" w:rsidP="00AE6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98E" w:rsidRPr="00B34FB7" w:rsidTr="005F7780">
        <w:tc>
          <w:tcPr>
            <w:tcW w:w="2043" w:type="dxa"/>
            <w:shd w:val="clear" w:color="auto" w:fill="D9D9D9" w:themeFill="background1" w:themeFillShade="D9"/>
          </w:tcPr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FB7">
              <w:rPr>
                <w:rFonts w:ascii="Arial" w:hAnsi="Arial" w:cs="Arial"/>
                <w:b/>
                <w:sz w:val="24"/>
                <w:szCs w:val="24"/>
              </w:rPr>
              <w:t>Barnevern</w:t>
            </w:r>
          </w:p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A856D5" w:rsidRDefault="005B398E" w:rsidP="005F7780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>Gir tilleggsinformasjon etter foresp</w:t>
            </w:r>
            <w:r w:rsidR="00A856D5">
              <w:rPr>
                <w:rFonts w:ascii="Arial" w:hAnsi="Arial" w:cs="Arial"/>
                <w:sz w:val="24"/>
                <w:szCs w:val="24"/>
              </w:rPr>
              <w:t>ørsel. Deltar på felles møter/vurderinger.</w:t>
            </w:r>
          </w:p>
          <w:p w:rsidR="00A856D5" w:rsidRDefault="00A856D5" w:rsidP="005F778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B1" w:rsidRDefault="00C541B1" w:rsidP="005F778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B1" w:rsidRDefault="00C541B1" w:rsidP="005F778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B1" w:rsidRDefault="00C541B1" w:rsidP="005F778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B1" w:rsidRPr="00B34FB7" w:rsidRDefault="00C541B1" w:rsidP="005F7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98E" w:rsidRPr="00B34FB7" w:rsidTr="005F7780">
        <w:tc>
          <w:tcPr>
            <w:tcW w:w="2043" w:type="dxa"/>
            <w:shd w:val="clear" w:color="auto" w:fill="D9D9D9" w:themeFill="background1" w:themeFillShade="D9"/>
          </w:tcPr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FB7">
              <w:rPr>
                <w:rFonts w:ascii="Arial" w:hAnsi="Arial" w:cs="Arial"/>
                <w:b/>
                <w:sz w:val="24"/>
                <w:szCs w:val="24"/>
              </w:rPr>
              <w:lastRenderedPageBreak/>
              <w:t>Psykisk helsevern</w:t>
            </w:r>
          </w:p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FB7">
              <w:rPr>
                <w:rFonts w:ascii="Arial" w:hAnsi="Arial" w:cs="Arial"/>
                <w:b/>
                <w:sz w:val="24"/>
                <w:szCs w:val="24"/>
              </w:rPr>
              <w:t>(BUP)</w:t>
            </w:r>
          </w:p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5B398E" w:rsidRPr="00B34FB7" w:rsidRDefault="005B398E" w:rsidP="005F7780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>Utrede</w:t>
            </w:r>
            <w:r w:rsidR="00F07A88">
              <w:rPr>
                <w:rFonts w:ascii="Arial" w:hAnsi="Arial" w:cs="Arial"/>
                <w:sz w:val="24"/>
                <w:szCs w:val="24"/>
              </w:rPr>
              <w:t>r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barn i henhold til henvisningsårsaker. Bruke anbefalte nasjonale og/eller regionale retningslinjer der disse finnes, samt utredningsdokumenter</w:t>
            </w:r>
            <w:r w:rsidR="00066E27">
              <w:rPr>
                <w:rFonts w:ascii="Arial" w:hAnsi="Arial" w:cs="Arial"/>
                <w:sz w:val="24"/>
                <w:szCs w:val="24"/>
              </w:rPr>
              <w:t xml:space="preserve"> og</w:t>
            </w:r>
            <w:r w:rsidR="00C54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E27">
              <w:rPr>
                <w:rFonts w:ascii="Arial" w:hAnsi="Arial" w:cs="Arial"/>
                <w:sz w:val="24"/>
                <w:szCs w:val="24"/>
              </w:rPr>
              <w:t>pasientforløp/</w:t>
            </w:r>
            <w:r w:rsidR="00C541B1">
              <w:rPr>
                <w:rFonts w:ascii="Arial" w:hAnsi="Arial" w:cs="Arial"/>
                <w:sz w:val="24"/>
                <w:szCs w:val="24"/>
              </w:rPr>
              <w:t xml:space="preserve">retningslinjer som </w:t>
            </w:r>
            <w:proofErr w:type="gramStart"/>
            <w:r w:rsidR="00C541B1">
              <w:rPr>
                <w:rFonts w:ascii="Arial" w:hAnsi="Arial" w:cs="Arial"/>
                <w:sz w:val="24"/>
                <w:szCs w:val="24"/>
              </w:rPr>
              <w:t xml:space="preserve">er 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1B1">
              <w:rPr>
                <w:rFonts w:ascii="Arial" w:hAnsi="Arial" w:cs="Arial"/>
                <w:sz w:val="24"/>
                <w:szCs w:val="24"/>
              </w:rPr>
              <w:t>utarbeidet</w:t>
            </w:r>
            <w:proofErr w:type="gramEnd"/>
            <w:r w:rsidR="00C541B1">
              <w:rPr>
                <w:rFonts w:ascii="Arial" w:hAnsi="Arial" w:cs="Arial"/>
                <w:sz w:val="24"/>
                <w:szCs w:val="24"/>
              </w:rPr>
              <w:t xml:space="preserve"> i eget Helseforetak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. Ved behov melde inn til 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>Felles drøftingsmøte med HABU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vedr. </w:t>
            </w:r>
            <w:proofErr w:type="gramStart"/>
            <w:r w:rsidR="005E46FA">
              <w:rPr>
                <w:rFonts w:ascii="Arial" w:hAnsi="Arial" w:cs="Arial"/>
                <w:sz w:val="24"/>
                <w:szCs w:val="24"/>
              </w:rPr>
              <w:t>ansvarsavklaring eller eventuelt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samarbeid om utredning.</w:t>
            </w:r>
            <w:proofErr w:type="gramEnd"/>
            <w:r w:rsidRPr="00B34FB7">
              <w:rPr>
                <w:rFonts w:ascii="Arial" w:hAnsi="Arial" w:cs="Arial"/>
                <w:sz w:val="24"/>
                <w:szCs w:val="24"/>
              </w:rPr>
              <w:t xml:space="preserve"> Ved behov </w:t>
            </w:r>
            <w:proofErr w:type="gramStart"/>
            <w:r w:rsidRPr="00B34FB7">
              <w:rPr>
                <w:rFonts w:ascii="Arial" w:hAnsi="Arial" w:cs="Arial"/>
                <w:sz w:val="24"/>
                <w:szCs w:val="24"/>
              </w:rPr>
              <w:t>henvise</w:t>
            </w:r>
            <w:proofErr w:type="gramEnd"/>
            <w:r w:rsidRPr="00B34FB7">
              <w:rPr>
                <w:rFonts w:ascii="Arial" w:hAnsi="Arial" w:cs="Arial"/>
                <w:sz w:val="24"/>
                <w:szCs w:val="24"/>
              </w:rPr>
              <w:t xml:space="preserve"> til somatiske tilleggsundersøkelser.</w:t>
            </w:r>
            <w:r w:rsidR="007F777A" w:rsidRPr="00B34FB7">
              <w:rPr>
                <w:rFonts w:ascii="Arial" w:hAnsi="Arial" w:cs="Arial"/>
                <w:sz w:val="24"/>
                <w:szCs w:val="24"/>
              </w:rPr>
              <w:t xml:space="preserve"> Diagnose</w:t>
            </w:r>
            <w:r w:rsidR="00B7229A" w:rsidRPr="00B34FB7">
              <w:rPr>
                <w:rFonts w:ascii="Arial" w:hAnsi="Arial" w:cs="Arial"/>
                <w:sz w:val="24"/>
                <w:szCs w:val="24"/>
              </w:rPr>
              <w:t>r</w:t>
            </w:r>
            <w:r w:rsidR="007F777A" w:rsidRPr="00B34FB7">
              <w:rPr>
                <w:rFonts w:ascii="Arial" w:hAnsi="Arial" w:cs="Arial"/>
                <w:sz w:val="24"/>
                <w:szCs w:val="24"/>
              </w:rPr>
              <w:t xml:space="preserve"> settes av lege eller psykolog etter drøfting i tverrfaglig team</w:t>
            </w:r>
            <w:r w:rsidR="00B7229A" w:rsidRPr="00B34F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17CA" w:rsidRDefault="005B398E" w:rsidP="00B7229A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>Ett</w:t>
            </w:r>
            <w:r w:rsidR="00B7229A" w:rsidRPr="00B34FB7">
              <w:rPr>
                <w:rFonts w:ascii="Arial" w:hAnsi="Arial" w:cs="Arial"/>
                <w:sz w:val="24"/>
                <w:szCs w:val="24"/>
              </w:rPr>
              <w:t>er avsluttet utredning gir BUP en tilbakemelding til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familie og</w:t>
            </w:r>
            <w:r w:rsidR="00B7229A" w:rsidRPr="00B34FB7">
              <w:rPr>
                <w:rFonts w:ascii="Arial" w:hAnsi="Arial" w:cs="Arial"/>
                <w:sz w:val="24"/>
                <w:szCs w:val="24"/>
              </w:rPr>
              <w:t xml:space="preserve"> henviser/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aktuelle kom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>munale instanser.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Ansvar for </w:t>
            </w:r>
            <w:r w:rsidR="00B7229A" w:rsidRPr="00B34FB7">
              <w:rPr>
                <w:rFonts w:ascii="Arial" w:hAnsi="Arial" w:cs="Arial"/>
                <w:sz w:val="24"/>
                <w:szCs w:val="24"/>
              </w:rPr>
              <w:t>videre tiltak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FB7">
              <w:rPr>
                <w:rFonts w:ascii="Arial" w:hAnsi="Arial" w:cs="Arial"/>
                <w:sz w:val="24"/>
                <w:szCs w:val="24"/>
              </w:rPr>
              <w:t>må avklares mellom BUP og kommunale tjenester i henhold til de ansvarsområder de ulike tjenestene har.</w:t>
            </w:r>
          </w:p>
          <w:p w:rsidR="003C719B" w:rsidRPr="00B34FB7" w:rsidRDefault="003C719B" w:rsidP="00B72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98E" w:rsidRPr="00B34FB7" w:rsidTr="005F7780">
        <w:tc>
          <w:tcPr>
            <w:tcW w:w="2043" w:type="dxa"/>
            <w:shd w:val="clear" w:color="auto" w:fill="D9D9D9" w:themeFill="background1" w:themeFillShade="D9"/>
          </w:tcPr>
          <w:p w:rsidR="005B398E" w:rsidRPr="00B34FB7" w:rsidRDefault="00792358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4FB7">
              <w:rPr>
                <w:rFonts w:ascii="Arial" w:hAnsi="Arial" w:cs="Arial"/>
                <w:b/>
                <w:sz w:val="24"/>
                <w:szCs w:val="24"/>
              </w:rPr>
              <w:t>Habilitering</w:t>
            </w:r>
            <w:proofErr w:type="spellEnd"/>
            <w:r w:rsidRPr="00B34FB7">
              <w:rPr>
                <w:rFonts w:ascii="Arial" w:hAnsi="Arial" w:cs="Arial"/>
                <w:b/>
                <w:sz w:val="24"/>
                <w:szCs w:val="24"/>
              </w:rPr>
              <w:t xml:space="preserve"> av barn og unge</w:t>
            </w:r>
          </w:p>
          <w:p w:rsidR="00792358" w:rsidRPr="00B34FB7" w:rsidRDefault="00792358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FB7">
              <w:rPr>
                <w:rFonts w:ascii="Arial" w:hAnsi="Arial" w:cs="Arial"/>
                <w:b/>
                <w:sz w:val="24"/>
                <w:szCs w:val="24"/>
              </w:rPr>
              <w:t>(HABU)</w:t>
            </w:r>
          </w:p>
          <w:p w:rsidR="005B398E" w:rsidRPr="00B34FB7" w:rsidRDefault="005B398E" w:rsidP="005F7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5B398E" w:rsidRPr="00B34FB7" w:rsidRDefault="005B398E" w:rsidP="005F7780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 xml:space="preserve">Utrede barn i henhold til henvisningsårsaker. Bruke anbefalte nasjonale og/eller regionale retningslinjer der disse finnes, samt utredningsdokumenter </w:t>
            </w:r>
            <w:r w:rsidR="00066E27">
              <w:rPr>
                <w:rFonts w:ascii="Arial" w:hAnsi="Arial" w:cs="Arial"/>
                <w:sz w:val="24"/>
                <w:szCs w:val="24"/>
              </w:rPr>
              <w:t xml:space="preserve">og pasientforløp/retningslinjer 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som er </w:t>
            </w:r>
            <w:r w:rsidR="00066E27">
              <w:rPr>
                <w:rFonts w:ascii="Arial" w:hAnsi="Arial" w:cs="Arial"/>
                <w:sz w:val="24"/>
                <w:szCs w:val="24"/>
              </w:rPr>
              <w:t xml:space="preserve">utarbeidet i eget </w:t>
            </w:r>
            <w:proofErr w:type="spellStart"/>
            <w:r w:rsidR="00066E27">
              <w:rPr>
                <w:rFonts w:ascii="Arial" w:hAnsi="Arial" w:cs="Arial"/>
                <w:sz w:val="24"/>
                <w:szCs w:val="24"/>
              </w:rPr>
              <w:t>Helseforetak</w:t>
            </w:r>
            <w:proofErr w:type="gramStart"/>
            <w:r w:rsidR="005E46FA">
              <w:rPr>
                <w:rFonts w:ascii="Arial" w:hAnsi="Arial" w:cs="Arial"/>
                <w:sz w:val="24"/>
                <w:szCs w:val="24"/>
              </w:rPr>
              <w:t>.P</w:t>
            </w:r>
            <w:r w:rsidR="003C719B"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proofErr w:type="gramEnd"/>
            <w:r w:rsidR="003C719B">
              <w:rPr>
                <w:rFonts w:ascii="Arial" w:hAnsi="Arial" w:cs="Arial"/>
                <w:sz w:val="24"/>
                <w:szCs w:val="24"/>
              </w:rPr>
              <w:t xml:space="preserve"> for utredning sendes ut til foreldr</w:t>
            </w:r>
            <w:r w:rsidR="005E46FA">
              <w:rPr>
                <w:rFonts w:ascii="Arial" w:hAnsi="Arial" w:cs="Arial"/>
                <w:sz w:val="24"/>
                <w:szCs w:val="24"/>
              </w:rPr>
              <w:t xml:space="preserve">e, fastlege og evt. </w:t>
            </w:r>
            <w:proofErr w:type="spellStart"/>
            <w:r w:rsidR="005E46FA">
              <w:rPr>
                <w:rFonts w:ascii="Arial" w:hAnsi="Arial" w:cs="Arial"/>
                <w:sz w:val="24"/>
                <w:szCs w:val="24"/>
              </w:rPr>
              <w:t>medhenviser</w:t>
            </w:r>
            <w:proofErr w:type="spellEnd"/>
            <w:r w:rsidR="005E46F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34FB7">
              <w:rPr>
                <w:rFonts w:ascii="Arial" w:hAnsi="Arial" w:cs="Arial"/>
                <w:sz w:val="24"/>
                <w:szCs w:val="24"/>
              </w:rPr>
              <w:t>Ved behov melde inn til Felles drø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>ftingsmøte med BUP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vedr. </w:t>
            </w:r>
            <w:proofErr w:type="gramStart"/>
            <w:r w:rsidR="005E46FA">
              <w:rPr>
                <w:rFonts w:ascii="Arial" w:hAnsi="Arial" w:cs="Arial"/>
                <w:sz w:val="24"/>
                <w:szCs w:val="24"/>
              </w:rPr>
              <w:t>ansvarsavklaring eller eventuelt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samarbeid om u</w:t>
            </w:r>
            <w:r w:rsidR="003C719B">
              <w:rPr>
                <w:rFonts w:ascii="Arial" w:hAnsi="Arial" w:cs="Arial"/>
                <w:sz w:val="24"/>
                <w:szCs w:val="24"/>
              </w:rPr>
              <w:t>tredning.</w:t>
            </w:r>
            <w:proofErr w:type="gramEnd"/>
            <w:r w:rsidR="007F777A" w:rsidRPr="00B34FB7">
              <w:rPr>
                <w:rFonts w:ascii="Arial" w:hAnsi="Arial" w:cs="Arial"/>
                <w:sz w:val="24"/>
                <w:szCs w:val="24"/>
              </w:rPr>
              <w:t xml:space="preserve"> Diagnose</w:t>
            </w:r>
            <w:r w:rsidR="00B7229A" w:rsidRPr="00B34FB7">
              <w:rPr>
                <w:rFonts w:ascii="Arial" w:hAnsi="Arial" w:cs="Arial"/>
                <w:sz w:val="24"/>
                <w:szCs w:val="24"/>
              </w:rPr>
              <w:t>r</w:t>
            </w:r>
            <w:r w:rsidR="007F777A" w:rsidRPr="00B34FB7">
              <w:rPr>
                <w:rFonts w:ascii="Arial" w:hAnsi="Arial" w:cs="Arial"/>
                <w:sz w:val="24"/>
                <w:szCs w:val="24"/>
              </w:rPr>
              <w:t xml:space="preserve"> settes av lege eller psykolog etter drøfting i tverrfaglig team.</w:t>
            </w:r>
          </w:p>
          <w:p w:rsidR="001317CA" w:rsidRDefault="00B7229A" w:rsidP="00B7229A">
            <w:pPr>
              <w:rPr>
                <w:rFonts w:ascii="Arial" w:hAnsi="Arial" w:cs="Arial"/>
                <w:sz w:val="24"/>
                <w:szCs w:val="24"/>
              </w:rPr>
            </w:pPr>
            <w:r w:rsidRPr="00B34FB7">
              <w:rPr>
                <w:rFonts w:ascii="Arial" w:hAnsi="Arial" w:cs="Arial"/>
                <w:sz w:val="24"/>
                <w:szCs w:val="24"/>
              </w:rPr>
              <w:t xml:space="preserve">Etter avsluttet utredning gir 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>HABU</w:t>
            </w:r>
            <w:r w:rsidRPr="00B34FB7">
              <w:rPr>
                <w:rFonts w:ascii="Arial" w:hAnsi="Arial" w:cs="Arial"/>
                <w:sz w:val="24"/>
                <w:szCs w:val="24"/>
              </w:rPr>
              <w:t xml:space="preserve"> en tilbakemelding til</w:t>
            </w:r>
            <w:r w:rsidR="005B398E" w:rsidRPr="00B34FB7">
              <w:rPr>
                <w:rFonts w:ascii="Arial" w:hAnsi="Arial" w:cs="Arial"/>
                <w:sz w:val="24"/>
                <w:szCs w:val="24"/>
              </w:rPr>
              <w:t xml:space="preserve"> familie og </w:t>
            </w:r>
            <w:r w:rsidRPr="00B34FB7">
              <w:rPr>
                <w:rFonts w:ascii="Arial" w:hAnsi="Arial" w:cs="Arial"/>
                <w:sz w:val="24"/>
                <w:szCs w:val="24"/>
              </w:rPr>
              <w:t>henviser/</w:t>
            </w:r>
            <w:r w:rsidR="005B398E" w:rsidRPr="00B34FB7">
              <w:rPr>
                <w:rFonts w:ascii="Arial" w:hAnsi="Arial" w:cs="Arial"/>
                <w:sz w:val="24"/>
                <w:szCs w:val="24"/>
              </w:rPr>
              <w:t>aktuelle kommunale ins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>tanser.</w:t>
            </w:r>
            <w:r w:rsidR="005B398E" w:rsidRPr="00B34FB7">
              <w:rPr>
                <w:rFonts w:ascii="Arial" w:hAnsi="Arial" w:cs="Arial"/>
                <w:sz w:val="24"/>
                <w:szCs w:val="24"/>
              </w:rPr>
              <w:t xml:space="preserve"> Ansvar for </w:t>
            </w:r>
            <w:r w:rsidRPr="00B34FB7">
              <w:rPr>
                <w:rFonts w:ascii="Arial" w:hAnsi="Arial" w:cs="Arial"/>
                <w:sz w:val="24"/>
                <w:szCs w:val="24"/>
              </w:rPr>
              <w:t>videre tiltak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 xml:space="preserve"> må </w:t>
            </w:r>
            <w:r w:rsidR="005B398E" w:rsidRPr="00B34FB7">
              <w:rPr>
                <w:rFonts w:ascii="Arial" w:hAnsi="Arial" w:cs="Arial"/>
                <w:sz w:val="24"/>
                <w:szCs w:val="24"/>
              </w:rPr>
              <w:t>a</w:t>
            </w:r>
            <w:r w:rsidR="00792358" w:rsidRPr="00B34FB7">
              <w:rPr>
                <w:rFonts w:ascii="Arial" w:hAnsi="Arial" w:cs="Arial"/>
                <w:sz w:val="24"/>
                <w:szCs w:val="24"/>
              </w:rPr>
              <w:t>vklares mellom HABU</w:t>
            </w:r>
            <w:r w:rsidR="005B398E" w:rsidRPr="00B34FB7">
              <w:rPr>
                <w:rFonts w:ascii="Arial" w:hAnsi="Arial" w:cs="Arial"/>
                <w:sz w:val="24"/>
                <w:szCs w:val="24"/>
              </w:rPr>
              <w:t xml:space="preserve"> og kommunale tjenester i henhold til de ansvarsområder de ulike tjenestene har.</w:t>
            </w:r>
          </w:p>
          <w:p w:rsidR="0002470F" w:rsidRPr="00B34FB7" w:rsidRDefault="0002470F" w:rsidP="00B722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E74C5C" w:rsidRPr="00B34FB7" w:rsidRDefault="00E74C5C" w:rsidP="00E74C5C">
      <w:pPr>
        <w:rPr>
          <w:rFonts w:ascii="Arial" w:hAnsi="Arial" w:cs="Arial"/>
          <w:sz w:val="24"/>
          <w:szCs w:val="24"/>
        </w:rPr>
      </w:pPr>
      <w:r w:rsidRPr="00B34FB7">
        <w:rPr>
          <w:rFonts w:ascii="Arial" w:hAnsi="Arial" w:cs="Arial"/>
          <w:sz w:val="24"/>
          <w:szCs w:val="24"/>
        </w:rPr>
        <w:t xml:space="preserve">          </w:t>
      </w:r>
    </w:p>
    <w:sectPr w:rsidR="00E74C5C" w:rsidRPr="00B34FB7" w:rsidSect="00365668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D5" w:rsidRDefault="00BB63CF">
      <w:pPr>
        <w:spacing w:after="0" w:line="240" w:lineRule="auto"/>
      </w:pPr>
      <w:r>
        <w:separator/>
      </w:r>
    </w:p>
  </w:endnote>
  <w:endnote w:type="continuationSeparator" w:id="0">
    <w:p w:rsidR="00D959D5" w:rsidRDefault="00BB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92" w:rsidRDefault="00721790" w:rsidP="00721790">
    <w:pPr>
      <w:pStyle w:val="Bunntekst"/>
      <w:jc w:val="center"/>
    </w:pPr>
    <w:r>
      <w:t>Samordning av hjelpetilbud for barn og unge. VURDERING OG HENVISNING. Revidert 15.10.15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D5" w:rsidRDefault="00BB63CF">
      <w:pPr>
        <w:spacing w:after="0" w:line="240" w:lineRule="auto"/>
      </w:pPr>
      <w:r>
        <w:separator/>
      </w:r>
    </w:p>
  </w:footnote>
  <w:footnote w:type="continuationSeparator" w:id="0">
    <w:p w:rsidR="00D959D5" w:rsidRDefault="00BB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91" w:rsidRPr="00343C6B" w:rsidRDefault="00E74C5C" w:rsidP="001B0992">
    <w:pPr>
      <w:spacing w:line="240" w:lineRule="auto"/>
      <w:rPr>
        <w:sz w:val="24"/>
        <w:szCs w:val="24"/>
      </w:rPr>
    </w:pPr>
    <w:r>
      <w:t xml:space="preserve">          </w:t>
    </w:r>
  </w:p>
  <w:p w:rsidR="002D0391" w:rsidRPr="0014250E" w:rsidRDefault="0014250E" w:rsidP="0014250E">
    <w:pPr>
      <w:spacing w:line="240" w:lineRule="auto"/>
      <w:jc w:val="center"/>
      <w:rPr>
        <w:b/>
      </w:rPr>
    </w:pPr>
    <w:r>
      <w:rPr>
        <w:rFonts w:eastAsia="Times New Roman" w:cs="Times New Roman"/>
        <w:b/>
        <w:noProof/>
        <w:lang w:eastAsia="nb-NO"/>
      </w:rPr>
      <w:t>SAMORDNING AV HJELPETILBUD FOR BARN OG UNGE. Revidert 15.10.15</w:t>
    </w:r>
    <w:r w:rsidR="00F8729C">
      <w:rPr>
        <w:rFonts w:eastAsia="Times New Roman" w:cs="Times New Roman"/>
        <w:b/>
        <w:noProof/>
        <w:lang w:eastAsia="nb-NO"/>
      </w:rPr>
      <w:t>, H.S.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5C"/>
    <w:rsid w:val="0002470F"/>
    <w:rsid w:val="00066E27"/>
    <w:rsid w:val="001317CA"/>
    <w:rsid w:val="0014250E"/>
    <w:rsid w:val="0015232A"/>
    <w:rsid w:val="002E6F11"/>
    <w:rsid w:val="003C719B"/>
    <w:rsid w:val="00487E7D"/>
    <w:rsid w:val="005A5882"/>
    <w:rsid w:val="005B398E"/>
    <w:rsid w:val="005E46FA"/>
    <w:rsid w:val="00721790"/>
    <w:rsid w:val="00792358"/>
    <w:rsid w:val="007F777A"/>
    <w:rsid w:val="00A856D5"/>
    <w:rsid w:val="00AE62C0"/>
    <w:rsid w:val="00B34FB7"/>
    <w:rsid w:val="00B7229A"/>
    <w:rsid w:val="00B84B9A"/>
    <w:rsid w:val="00BB63CF"/>
    <w:rsid w:val="00C1631C"/>
    <w:rsid w:val="00C541B1"/>
    <w:rsid w:val="00D959D5"/>
    <w:rsid w:val="00E74C5C"/>
    <w:rsid w:val="00F07A88"/>
    <w:rsid w:val="00F26C00"/>
    <w:rsid w:val="00F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E7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4C5C"/>
  </w:style>
  <w:style w:type="paragraph" w:styleId="Bobletekst">
    <w:name w:val="Balloon Text"/>
    <w:basedOn w:val="Normal"/>
    <w:link w:val="BobletekstTegn"/>
    <w:uiPriority w:val="99"/>
    <w:semiHidden/>
    <w:unhideWhenUsed/>
    <w:rsid w:val="00E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4C5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B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B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E7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4C5C"/>
  </w:style>
  <w:style w:type="paragraph" w:styleId="Bobletekst">
    <w:name w:val="Balloon Text"/>
    <w:basedOn w:val="Normal"/>
    <w:link w:val="BobletekstTegn"/>
    <w:uiPriority w:val="99"/>
    <w:semiHidden/>
    <w:unhideWhenUsed/>
    <w:rsid w:val="00E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4C5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B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B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Sollie, Henrik</dc:creator>
  <cp:lastModifiedBy>Sollie, Henrik</cp:lastModifiedBy>
  <cp:revision>2</cp:revision>
  <dcterms:created xsi:type="dcterms:W3CDTF">2017-06-27T08:55:00Z</dcterms:created>
  <dcterms:modified xsi:type="dcterms:W3CDTF">2017-06-27T08:55:00Z</dcterms:modified>
</cp:coreProperties>
</file>